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FD" w:rsidRPr="008E19CD" w:rsidRDefault="00F7264F" w:rsidP="00F7264F">
      <w:pPr>
        <w:rPr>
          <w:rFonts w:ascii="Times New Roman" w:hAnsi="Times New Roman" w:cs="Times New Roman"/>
          <w:b/>
          <w:color w:val="1A1A1A"/>
          <w:sz w:val="28"/>
          <w:szCs w:val="17"/>
          <w:shd w:val="clear" w:color="auto" w:fill="FFFFFF"/>
        </w:rPr>
      </w:pPr>
      <w:r w:rsidRPr="008E19CD">
        <w:rPr>
          <w:rFonts w:ascii="Times New Roman" w:hAnsi="Times New Roman" w:cs="Times New Roman"/>
          <w:b/>
          <w:color w:val="1A1A1A"/>
          <w:sz w:val="28"/>
          <w:szCs w:val="17"/>
          <w:shd w:val="clear" w:color="auto" w:fill="FFFFFF"/>
        </w:rPr>
        <w:t>Информация о поступлении и расходовании финансовых и материальных средств по итогам финансового года (2025 год):</w:t>
      </w:r>
    </w:p>
    <w:p w:rsidR="00F7264F" w:rsidRDefault="00F7264F" w:rsidP="00F726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плану ПФХД на 2025 год поступление </w:t>
      </w:r>
      <w:r w:rsidRPr="00F7264F">
        <w:rPr>
          <w:rFonts w:ascii="Times New Roman" w:hAnsi="Times New Roman" w:cs="Times New Roman"/>
          <w:color w:val="1A1A1A"/>
          <w:sz w:val="28"/>
          <w:szCs w:val="17"/>
          <w:shd w:val="clear" w:color="auto" w:fill="FFFFFF"/>
        </w:rPr>
        <w:t>финансовых и материальных средств</w:t>
      </w:r>
      <w:r>
        <w:rPr>
          <w:rFonts w:ascii="Times New Roman" w:hAnsi="Times New Roman" w:cs="Times New Roman"/>
          <w:sz w:val="28"/>
        </w:rPr>
        <w:t xml:space="preserve"> составило 54 121 054, 66 рублей.</w:t>
      </w:r>
    </w:p>
    <w:p w:rsidR="00F7264F" w:rsidRPr="00F7264F" w:rsidRDefault="00F7264F" w:rsidP="00F726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A1A1A"/>
          <w:sz w:val="28"/>
          <w:szCs w:val="17"/>
          <w:shd w:val="clear" w:color="auto" w:fill="FFFFFF"/>
        </w:rPr>
        <w:t>Расходование</w:t>
      </w:r>
      <w:r w:rsidRPr="00F7264F">
        <w:rPr>
          <w:rFonts w:ascii="Times New Roman" w:hAnsi="Times New Roman" w:cs="Times New Roman"/>
          <w:color w:val="1A1A1A"/>
          <w:sz w:val="28"/>
          <w:szCs w:val="17"/>
          <w:shd w:val="clear" w:color="auto" w:fill="FFFFFF"/>
        </w:rPr>
        <w:t xml:space="preserve"> финансовых и материальных средств по итогам финансового года</w:t>
      </w:r>
      <w:r>
        <w:rPr>
          <w:rFonts w:ascii="Times New Roman" w:hAnsi="Times New Roman" w:cs="Times New Roman"/>
          <w:color w:val="1A1A1A"/>
          <w:sz w:val="28"/>
          <w:szCs w:val="17"/>
          <w:shd w:val="clear" w:color="auto" w:fill="FFFFFF"/>
        </w:rPr>
        <w:t xml:space="preserve"> составило 55 936 698, 71 рублей (с учетом экономии за 2024 год в сумме 1 815 644, 05 рублей).</w:t>
      </w:r>
    </w:p>
    <w:p w:rsidR="00F7264F" w:rsidRPr="00F7264F" w:rsidRDefault="00F7264F">
      <w:pPr>
        <w:rPr>
          <w:rFonts w:ascii="Times New Roman" w:hAnsi="Times New Roman" w:cs="Times New Roman"/>
          <w:sz w:val="40"/>
        </w:rPr>
      </w:pPr>
    </w:p>
    <w:sectPr w:rsidR="00F7264F" w:rsidRPr="00F7264F" w:rsidSect="0039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7264F"/>
    <w:rsid w:val="003907FD"/>
    <w:rsid w:val="008E19CD"/>
    <w:rsid w:val="00F7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2025-12-22T09:25:00Z</dcterms:created>
  <dcterms:modified xsi:type="dcterms:W3CDTF">2025-12-22T09:30:00Z</dcterms:modified>
</cp:coreProperties>
</file>